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1" w:rsidRDefault="00870C71" w:rsidP="00870C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 S K R I F T</w:t>
      </w:r>
    </w:p>
    <w:p w:rsidR="00870C71" w:rsidRDefault="00870C71" w:rsidP="00870C7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av</w:t>
      </w:r>
      <w:proofErr w:type="gramEnd"/>
    </w:p>
    <w:p w:rsidR="00870C71" w:rsidRPr="0025216E" w:rsidRDefault="00E81E89" w:rsidP="00870C71">
      <w:p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Inderøy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sorenskri</w:t>
      </w:r>
      <w:r w:rsidR="00870C71" w:rsidRPr="0025216E">
        <w:rPr>
          <w:rFonts w:ascii="Times New Roman" w:hAnsi="Times New Roman" w:cs="Times New Roman"/>
          <w:sz w:val="26"/>
          <w:szCs w:val="26"/>
        </w:rPr>
        <w:t>verembedes</w:t>
      </w:r>
      <w:proofErr w:type="spellEnd"/>
      <w:r w:rsidR="00870C71" w:rsidRPr="0025216E">
        <w:rPr>
          <w:rFonts w:ascii="Times New Roman" w:hAnsi="Times New Roman" w:cs="Times New Roman"/>
          <w:sz w:val="26"/>
          <w:szCs w:val="26"/>
        </w:rPr>
        <w:t xml:space="preserve"> pantebok nr. 15, </w:t>
      </w:r>
      <w:proofErr w:type="spellStart"/>
      <w:r w:rsidR="00870C71" w:rsidRPr="0025216E">
        <w:rPr>
          <w:rFonts w:ascii="Times New Roman" w:hAnsi="Times New Roman" w:cs="Times New Roman"/>
          <w:sz w:val="26"/>
          <w:szCs w:val="26"/>
        </w:rPr>
        <w:t>forsaavidt</w:t>
      </w:r>
      <w:proofErr w:type="spellEnd"/>
      <w:r w:rsidR="00870C71" w:rsidRPr="0025216E">
        <w:rPr>
          <w:rFonts w:ascii="Times New Roman" w:hAnsi="Times New Roman" w:cs="Times New Roman"/>
          <w:sz w:val="26"/>
          <w:szCs w:val="26"/>
        </w:rPr>
        <w:t xml:space="preserve"> ang. </w:t>
      </w:r>
      <w:proofErr w:type="spellStart"/>
      <w:r w:rsidR="00870C71" w:rsidRPr="0025216E">
        <w:rPr>
          <w:rFonts w:ascii="Times New Roman" w:hAnsi="Times New Roman" w:cs="Times New Roman"/>
          <w:sz w:val="26"/>
          <w:szCs w:val="26"/>
        </w:rPr>
        <w:t>dok</w:t>
      </w:r>
      <w:proofErr w:type="spellEnd"/>
      <w:r w:rsidR="00870C71" w:rsidRPr="0025216E">
        <w:rPr>
          <w:rFonts w:ascii="Times New Roman" w:hAnsi="Times New Roman" w:cs="Times New Roman"/>
          <w:sz w:val="26"/>
          <w:szCs w:val="26"/>
        </w:rPr>
        <w:t xml:space="preserve">. nr. 3, fol. 157, </w:t>
      </w:r>
      <w:proofErr w:type="spellStart"/>
      <w:r w:rsidR="00870C71" w:rsidRPr="0025216E">
        <w:rPr>
          <w:rFonts w:ascii="Times New Roman" w:hAnsi="Times New Roman" w:cs="Times New Roman"/>
          <w:sz w:val="26"/>
          <w:szCs w:val="26"/>
        </w:rPr>
        <w:t>tl</w:t>
      </w:r>
      <w:proofErr w:type="spellEnd"/>
      <w:r w:rsidR="00870C71" w:rsidRPr="0025216E">
        <w:rPr>
          <w:rFonts w:ascii="Times New Roman" w:hAnsi="Times New Roman" w:cs="Times New Roman"/>
          <w:sz w:val="26"/>
          <w:szCs w:val="26"/>
        </w:rPr>
        <w:t>. 11 og 12/3 – 1862.</w:t>
      </w:r>
    </w:p>
    <w:p w:rsidR="00870C71" w:rsidRPr="0025216E" w:rsidRDefault="00870C71" w:rsidP="00870C71">
      <w:pPr>
        <w:rPr>
          <w:rFonts w:ascii="Times New Roman" w:hAnsi="Times New Roman" w:cs="Times New Roman"/>
          <w:sz w:val="26"/>
          <w:szCs w:val="26"/>
        </w:rPr>
      </w:pPr>
    </w:p>
    <w:p w:rsidR="00870C71" w:rsidRPr="0025216E" w:rsidRDefault="00870C71" w:rsidP="00870C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5216E">
        <w:rPr>
          <w:rFonts w:ascii="Times New Roman" w:hAnsi="Times New Roman" w:cs="Times New Roman"/>
          <w:b/>
          <w:sz w:val="26"/>
          <w:szCs w:val="26"/>
        </w:rPr>
        <w:t>Skyldsætningsforretning</w:t>
      </w:r>
      <w:proofErr w:type="spellEnd"/>
      <w:r w:rsidRPr="0025216E">
        <w:rPr>
          <w:rFonts w:ascii="Times New Roman" w:hAnsi="Times New Roman" w:cs="Times New Roman"/>
          <w:b/>
          <w:sz w:val="26"/>
          <w:szCs w:val="26"/>
        </w:rPr>
        <w:t>.</w:t>
      </w:r>
    </w:p>
    <w:p w:rsidR="00E81E89" w:rsidRPr="0025216E" w:rsidRDefault="00870C71" w:rsidP="00E81E89">
      <w:pPr>
        <w:jc w:val="center"/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Delings- og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Skyldsætningsforretning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>.</w:t>
      </w:r>
    </w:p>
    <w:p w:rsidR="00870C71" w:rsidRPr="0025216E" w:rsidRDefault="00870C71" w:rsidP="00870C71">
      <w:p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Aar 1861 den 8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october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indfandt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vi undertegnede Erik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Wikkelsmo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Jens Larsen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Kvelien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Hans Mortensen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Sandvigen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Lars Pedersen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Ingulsvandet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som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fogden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opnevnt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lagrettes og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skjønsmænd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os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mt.N.146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løb.n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175 Nye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</w:t>
      </w:r>
      <w:r w:rsidR="0025216E">
        <w:rPr>
          <w:rFonts w:ascii="Times New Roman" w:hAnsi="Times New Roman" w:cs="Times New Roman"/>
          <w:sz w:val="26"/>
          <w:szCs w:val="26"/>
        </w:rPr>
        <w:t>elien</w:t>
      </w:r>
      <w:proofErr w:type="spellEnd"/>
      <w:r w:rsidR="0025216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skyld 1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spd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5216E">
        <w:rPr>
          <w:rFonts w:ascii="Times New Roman" w:hAnsi="Times New Roman" w:cs="Times New Roman"/>
          <w:sz w:val="26"/>
          <w:szCs w:val="26"/>
        </w:rPr>
        <w:t>og</w:t>
      </w:r>
      <w:proofErr w:type="gramEnd"/>
      <w:r w:rsidRPr="0025216E">
        <w:rPr>
          <w:rFonts w:ascii="Times New Roman" w:hAnsi="Times New Roman" w:cs="Times New Roman"/>
          <w:sz w:val="26"/>
          <w:szCs w:val="26"/>
        </w:rPr>
        <w:t xml:space="preserve"> 19 s. i nordre Lie</w:t>
      </w:r>
      <w:r w:rsidR="00F657F5" w:rsidRPr="0025216E">
        <w:rPr>
          <w:rFonts w:ascii="Times New Roman" w:hAnsi="Times New Roman" w:cs="Times New Roman"/>
          <w:sz w:val="26"/>
          <w:szCs w:val="26"/>
        </w:rPr>
        <w:t xml:space="preserve"> for ifølge forlangende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eieren Jens Jensen at fradele denne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gaard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saameget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dens jordskyld som kunne ansees at burde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tillægges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hver at de 2 under samme hørende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pladse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som eieren have solgt nemlig, Pladsen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Qvetangen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fæsteren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derav Ole Arntzen og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pladsen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til sønnen Anders Jenssen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81E89" w:rsidRPr="0025216E" w:rsidRDefault="00E81E89" w:rsidP="00870C71">
      <w:p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Hvor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da:</w:t>
      </w:r>
    </w:p>
    <w:p w:rsidR="00390595" w:rsidRPr="0025216E" w:rsidRDefault="00390595" w:rsidP="00870C71">
      <w:p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>Ci</w:t>
      </w:r>
      <w:r w:rsidR="00F657F5" w:rsidRPr="0025216E">
        <w:rPr>
          <w:rFonts w:ascii="Times New Roman" w:hAnsi="Times New Roman" w:cs="Times New Roman"/>
          <w:sz w:val="26"/>
          <w:szCs w:val="26"/>
        </w:rPr>
        <w:t>teret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blev fogdens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opnævnelse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lagrettet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saalydende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Opnævnelse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. Ifølge forlangende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Jens Jenssen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Kvelien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som eier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Gaarden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Nye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matr.nr. 146. løbe.nr. 157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skyld gl. 7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markl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657F5" w:rsidRPr="0025216E">
        <w:rPr>
          <w:rFonts w:ascii="Times New Roman" w:hAnsi="Times New Roman" w:cs="Times New Roman"/>
          <w:sz w:val="26"/>
          <w:szCs w:val="26"/>
        </w:rPr>
        <w:t>ny</w:t>
      </w:r>
      <w:proofErr w:type="gram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1 daler 19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657F5" w:rsidRPr="0025216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nordre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Finlie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Snaasens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tinglag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opnevnes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hermed følgende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lagrettemænd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til at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foretage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en delings- og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skyldsætningsforretning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bemeldte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gaard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>, nemlig: Kirkesan</w:t>
      </w:r>
      <w:r w:rsidRPr="0025216E">
        <w:rPr>
          <w:rFonts w:ascii="Times New Roman" w:hAnsi="Times New Roman" w:cs="Times New Roman"/>
          <w:sz w:val="26"/>
          <w:szCs w:val="26"/>
        </w:rPr>
        <w:t>g</w:t>
      </w:r>
      <w:r w:rsidR="00F657F5" w:rsidRPr="0025216E">
        <w:rPr>
          <w:rFonts w:ascii="Times New Roman" w:hAnsi="Times New Roman" w:cs="Times New Roman"/>
          <w:sz w:val="26"/>
          <w:szCs w:val="26"/>
        </w:rPr>
        <w:t xml:space="preserve">er Erik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Wikkelsmo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>, Jens Lar</w:t>
      </w:r>
      <w:r w:rsidRPr="0025216E">
        <w:rPr>
          <w:rFonts w:ascii="Times New Roman" w:hAnsi="Times New Roman" w:cs="Times New Roman"/>
          <w:sz w:val="26"/>
          <w:szCs w:val="26"/>
        </w:rPr>
        <w:t xml:space="preserve">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Hans Mortensen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Sand</w:t>
      </w:r>
      <w:r w:rsidR="00F657F5" w:rsidRPr="0025216E">
        <w:rPr>
          <w:rFonts w:ascii="Times New Roman" w:hAnsi="Times New Roman" w:cs="Times New Roman"/>
          <w:sz w:val="26"/>
          <w:szCs w:val="26"/>
        </w:rPr>
        <w:t>vigen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og Lars Pedersen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Ingulfsvan</w:t>
      </w:r>
      <w:r w:rsidRPr="0025216E">
        <w:rPr>
          <w:rFonts w:ascii="Times New Roman" w:hAnsi="Times New Roman" w:cs="Times New Roman"/>
          <w:sz w:val="26"/>
          <w:szCs w:val="26"/>
        </w:rPr>
        <w:t>det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som suppleanter i nogen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disse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mænds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lovlige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forfald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John Pedersen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Ingulsvandet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og John Olsen Bratland. For </w:t>
      </w:r>
      <w:proofErr w:type="spellStart"/>
      <w:r w:rsidR="00F657F5" w:rsidRPr="0025216E">
        <w:rPr>
          <w:rFonts w:ascii="Times New Roman" w:hAnsi="Times New Roman" w:cs="Times New Roman"/>
          <w:sz w:val="26"/>
          <w:szCs w:val="26"/>
        </w:rPr>
        <w:t>opnævnelsen</w:t>
      </w:r>
      <w:proofErr w:type="spellEnd"/>
      <w:r w:rsidR="00F657F5" w:rsidRPr="0025216E">
        <w:rPr>
          <w:rFonts w:ascii="Times New Roman" w:hAnsi="Times New Roman" w:cs="Times New Roman"/>
          <w:sz w:val="26"/>
          <w:szCs w:val="26"/>
        </w:rPr>
        <w:t xml:space="preserve"> er betalt 2 – ort -. </w:t>
      </w:r>
    </w:p>
    <w:p w:rsidR="00F657F5" w:rsidRPr="0025216E" w:rsidRDefault="00F657F5" w:rsidP="00390595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25216E">
        <w:rPr>
          <w:rFonts w:ascii="Times New Roman" w:hAnsi="Times New Roman" w:cs="Times New Roman"/>
          <w:sz w:val="26"/>
          <w:szCs w:val="26"/>
        </w:rPr>
        <w:t>Inderøens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fogderie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>, tingstedet Krogsgaard den 9. mars 1861. Petersen.</w:t>
      </w:r>
    </w:p>
    <w:p w:rsidR="00F657F5" w:rsidRPr="0025216E" w:rsidRDefault="00F719F3" w:rsidP="00870C71">
      <w:p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Efter at det </w:t>
      </w:r>
      <w:proofErr w:type="spellStart"/>
      <w:r w:rsidR="00390595" w:rsidRPr="0025216E">
        <w:rPr>
          <w:rFonts w:ascii="Times New Roman" w:hAnsi="Times New Roman" w:cs="Times New Roman"/>
          <w:sz w:val="26"/>
          <w:szCs w:val="26"/>
        </w:rPr>
        <w:t>foreløb</w:t>
      </w:r>
      <w:r w:rsidRPr="0025216E">
        <w:rPr>
          <w:rFonts w:ascii="Times New Roman" w:hAnsi="Times New Roman" w:cs="Times New Roman"/>
          <w:sz w:val="26"/>
          <w:szCs w:val="26"/>
        </w:rPr>
        <w:t>ig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var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aftalt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hovedbølet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fremdeles måtte kaldes Nye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og at likeledes de frasolgte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pladse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skulde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faa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have sine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forhen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havte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benævnelser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nemlig.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Øvetangen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blev hele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gaardens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jordevei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og det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væsentligste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skov og mark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taget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øiesyn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hvorved man kom til at blive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underettet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om, at eiendommen ved tydelige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mærker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er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skildt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fra de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tilgrændsende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naboers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eiendomme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, og da disse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mærker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fandtes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beskrevne i en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eierne forevist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afskr</w:t>
      </w:r>
      <w:r w:rsidR="00390595" w:rsidRPr="0025216E">
        <w:rPr>
          <w:rFonts w:ascii="Times New Roman" w:hAnsi="Times New Roman" w:cs="Times New Roman"/>
          <w:sz w:val="26"/>
          <w:szCs w:val="26"/>
        </w:rPr>
        <w:t>i</w:t>
      </w:r>
      <w:r w:rsidR="00626658" w:rsidRPr="0025216E">
        <w:rPr>
          <w:rFonts w:ascii="Times New Roman" w:hAnsi="Times New Roman" w:cs="Times New Roman"/>
          <w:sz w:val="26"/>
          <w:szCs w:val="26"/>
        </w:rPr>
        <w:t>ft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skyldsætningsforretningen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gaaarden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3die og 4 september 1764,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antages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det unødvendig at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indtage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disse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mærker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i nærværende forretning.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Derimod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blev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eierne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angivet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følgende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mærker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hvorved de 2 frasolgte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parceller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hver for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ere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skildt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fra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hovedbølet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6658" w:rsidRPr="0025216E">
        <w:rPr>
          <w:rFonts w:ascii="Times New Roman" w:hAnsi="Times New Roman" w:cs="Times New Roman"/>
          <w:sz w:val="26"/>
          <w:szCs w:val="26"/>
        </w:rPr>
        <w:t>saaledes</w:t>
      </w:r>
      <w:proofErr w:type="spellEnd"/>
      <w:r w:rsidR="00626658" w:rsidRPr="0025216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6658" w:rsidRPr="0025216E" w:rsidRDefault="00626658" w:rsidP="0062665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Er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Øvetangen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med tilliggelser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fraskildt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ved 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linie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som tager sin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begyndelse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ved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Qvevandet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og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gaaar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derfra mod vest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opefter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Øvelielven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til hvor 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bæk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kaldet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Hulbækken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løber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du i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bemeldte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elv, derfra mod nord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opefter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nævnte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bæk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Storflokjærnet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og videre i samme retning forbi østre ende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Maardstokmyrene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</w:t>
      </w:r>
      <w:r w:rsidRPr="0025216E">
        <w:rPr>
          <w:rFonts w:ascii="Times New Roman" w:hAnsi="Times New Roman" w:cs="Times New Roman"/>
          <w:sz w:val="26"/>
          <w:szCs w:val="26"/>
        </w:rPr>
        <w:lastRenderedPageBreak/>
        <w:t xml:space="preserve">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Findalen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derfra mod øst langs søndre side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myrene i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Findalen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mærkeslinien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mellem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gaardene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Qvemoen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modstøder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, og endelig efter denne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sidstnævnte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mærkeslinie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 mod syd til </w:t>
      </w:r>
      <w:proofErr w:type="spellStart"/>
      <w:r w:rsidR="00A6472E" w:rsidRPr="0025216E">
        <w:rPr>
          <w:rFonts w:ascii="Times New Roman" w:hAnsi="Times New Roman" w:cs="Times New Roman"/>
          <w:sz w:val="26"/>
          <w:szCs w:val="26"/>
        </w:rPr>
        <w:t>Qvevandet</w:t>
      </w:r>
      <w:proofErr w:type="spellEnd"/>
      <w:r w:rsidR="00A6472E" w:rsidRPr="002521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472E" w:rsidRPr="0025216E" w:rsidRDefault="00A6472E" w:rsidP="0062665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høre den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strækning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som mod øst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støder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Qvetangens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tilliggelser, og mod nord og vest til 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linnie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der fører fra vestre ende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Storflokjærnet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mot sydvest til en jordfast sten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søndre side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Storflomyren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hvorpaa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nogle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mindre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stene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ere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sammenlagte, derfra mod syd forbi ves</w:t>
      </w:r>
      <w:r w:rsidR="00496F61" w:rsidRPr="0025216E">
        <w:rPr>
          <w:rFonts w:ascii="Times New Roman" w:hAnsi="Times New Roman" w:cs="Times New Roman"/>
          <w:sz w:val="26"/>
          <w:szCs w:val="26"/>
        </w:rPr>
        <w:t xml:space="preserve">tre ende </w:t>
      </w:r>
      <w:proofErr w:type="spellStart"/>
      <w:r w:rsidR="00496F61"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="00496F61" w:rsidRPr="0025216E">
        <w:rPr>
          <w:rFonts w:ascii="Times New Roman" w:hAnsi="Times New Roman" w:cs="Times New Roman"/>
          <w:sz w:val="26"/>
          <w:szCs w:val="26"/>
        </w:rPr>
        <w:t xml:space="preserve"> øvre og nedre tømme</w:t>
      </w:r>
      <w:r w:rsidRPr="0025216E">
        <w:rPr>
          <w:rFonts w:ascii="Times New Roman" w:hAnsi="Times New Roman" w:cs="Times New Roman"/>
          <w:sz w:val="26"/>
          <w:szCs w:val="26"/>
        </w:rPr>
        <w:t>rmyrene, og vid</w:t>
      </w:r>
      <w:r w:rsidR="0025216E" w:rsidRPr="0025216E">
        <w:rPr>
          <w:rFonts w:ascii="Times New Roman" w:hAnsi="Times New Roman" w:cs="Times New Roman"/>
          <w:sz w:val="26"/>
          <w:szCs w:val="26"/>
        </w:rPr>
        <w:t>e</w:t>
      </w:r>
      <w:r w:rsidRPr="0025216E">
        <w:rPr>
          <w:rFonts w:ascii="Times New Roman" w:hAnsi="Times New Roman" w:cs="Times New Roman"/>
          <w:sz w:val="26"/>
          <w:szCs w:val="26"/>
        </w:rPr>
        <w:t xml:space="preserve">re i samme retning mod syd 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baadnøstene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ved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Gjedkjærnet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endelig derfra i samme ret</w:t>
      </w:r>
      <w:r w:rsidR="0025216E" w:rsidRPr="0025216E">
        <w:rPr>
          <w:rFonts w:ascii="Times New Roman" w:hAnsi="Times New Roman" w:cs="Times New Roman"/>
          <w:sz w:val="26"/>
          <w:szCs w:val="26"/>
        </w:rPr>
        <w:t>n</w:t>
      </w:r>
      <w:r w:rsidRPr="0025216E">
        <w:rPr>
          <w:rFonts w:ascii="Times New Roman" w:hAnsi="Times New Roman" w:cs="Times New Roman"/>
          <w:sz w:val="26"/>
          <w:szCs w:val="26"/>
        </w:rPr>
        <w:t xml:space="preserve">ing 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Qvelielven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Likesaa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tilhøre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strækning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østenfo</w:t>
      </w:r>
      <w:r w:rsidR="0025216E" w:rsidRPr="0025216E">
        <w:rPr>
          <w:rFonts w:ascii="Times New Roman" w:hAnsi="Times New Roman" w:cs="Times New Roman"/>
          <w:sz w:val="26"/>
          <w:szCs w:val="26"/>
        </w:rPr>
        <w:t xml:space="preserve">r det </w:t>
      </w:r>
      <w:proofErr w:type="spellStart"/>
      <w:r w:rsidR="0025216E" w:rsidRPr="0025216E">
        <w:rPr>
          <w:rFonts w:ascii="Times New Roman" w:hAnsi="Times New Roman" w:cs="Times New Roman"/>
          <w:sz w:val="26"/>
          <w:szCs w:val="26"/>
        </w:rPr>
        <w:t>saakaldte</w:t>
      </w:r>
      <w:proofErr w:type="spellEnd"/>
      <w:r w:rsidR="0025216E"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216E" w:rsidRPr="0025216E">
        <w:rPr>
          <w:rFonts w:ascii="Times New Roman" w:hAnsi="Times New Roman" w:cs="Times New Roman"/>
          <w:sz w:val="26"/>
          <w:szCs w:val="26"/>
        </w:rPr>
        <w:t>Portfjeldet</w:t>
      </w:r>
      <w:proofErr w:type="spellEnd"/>
      <w:r w:rsidR="0025216E" w:rsidRPr="0025216E">
        <w:rPr>
          <w:rFonts w:ascii="Times New Roman" w:hAnsi="Times New Roman" w:cs="Times New Roman"/>
          <w:sz w:val="26"/>
          <w:szCs w:val="26"/>
        </w:rPr>
        <w:t>, hvi</w:t>
      </w:r>
      <w:r w:rsidRPr="0025216E">
        <w:rPr>
          <w:rFonts w:ascii="Times New Roman" w:hAnsi="Times New Roman" w:cs="Times New Roman"/>
          <w:sz w:val="26"/>
          <w:szCs w:val="26"/>
        </w:rPr>
        <w:t xml:space="preserve">lken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strækning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støder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mod vest og syd til Jens Larsen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Qveliens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eiendom, og mod øst til 3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kjærne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nogle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smaa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bække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som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løbe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i sydlig ret</w:t>
      </w:r>
      <w:r w:rsidR="0025216E" w:rsidRPr="0025216E">
        <w:rPr>
          <w:rFonts w:ascii="Times New Roman" w:hAnsi="Times New Roman" w:cs="Times New Roman"/>
          <w:sz w:val="26"/>
          <w:szCs w:val="26"/>
        </w:rPr>
        <w:t>n</w:t>
      </w:r>
      <w:r w:rsidRPr="0025216E">
        <w:rPr>
          <w:rFonts w:ascii="Times New Roman" w:hAnsi="Times New Roman" w:cs="Times New Roman"/>
          <w:sz w:val="26"/>
          <w:szCs w:val="26"/>
        </w:rPr>
        <w:t xml:space="preserve">ing og til 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linie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som fra den største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de 3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kjærne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føre mod nord til et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bjerg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kaldet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Plutbjerget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og endelig derfra mod nordost 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Rigsgrændsen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6472E" w:rsidRPr="0025216E" w:rsidRDefault="00A6472E" w:rsidP="00A647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16E">
        <w:rPr>
          <w:rFonts w:ascii="Times New Roman" w:hAnsi="Times New Roman" w:cs="Times New Roman"/>
          <w:sz w:val="26"/>
          <w:szCs w:val="26"/>
        </w:rPr>
        <w:t>Efterat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man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saavel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det anførte, som og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r w:rsidR="0025216E" w:rsidRPr="0025216E">
        <w:rPr>
          <w:rFonts w:ascii="Times New Roman" w:hAnsi="Times New Roman" w:cs="Times New Roman"/>
          <w:sz w:val="26"/>
          <w:szCs w:val="26"/>
        </w:rPr>
        <w:t xml:space="preserve">eiernes videre forklaring, </w:t>
      </w:r>
      <w:proofErr w:type="spellStart"/>
      <w:r w:rsidR="0025216E" w:rsidRPr="0025216E">
        <w:rPr>
          <w:rFonts w:ascii="Times New Roman" w:hAnsi="Times New Roman" w:cs="Times New Roman"/>
          <w:sz w:val="26"/>
          <w:szCs w:val="26"/>
        </w:rPr>
        <w:t>troe</w:t>
      </w:r>
      <w:r w:rsidRPr="0025216E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at h</w:t>
      </w:r>
      <w:r w:rsidR="0025216E" w:rsidRPr="0025216E">
        <w:rPr>
          <w:rFonts w:ascii="Times New Roman" w:hAnsi="Times New Roman" w:cs="Times New Roman"/>
          <w:sz w:val="26"/>
          <w:szCs w:val="26"/>
        </w:rPr>
        <w:t>a</w:t>
      </w:r>
      <w:r w:rsidRPr="0025216E">
        <w:rPr>
          <w:rFonts w:ascii="Times New Roman" w:hAnsi="Times New Roman" w:cs="Times New Roman"/>
          <w:sz w:val="26"/>
          <w:szCs w:val="26"/>
        </w:rPr>
        <w:t xml:space="preserve">ve erholdt de fornødne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oplysninger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antog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skjønsmendene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i forening med eierne, at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pladsen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Qvetangen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maatte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fuldkommen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godt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udgjøre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omtrent 1/5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gaarden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Nye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og at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maatte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ogsaa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udgjøre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omtrent 1/5 del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deraf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og for til like at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undgaa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at der blev brøkskilling i skylden blev denne fordelt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saaledes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>:</w:t>
      </w:r>
    </w:p>
    <w:p w:rsidR="0005313F" w:rsidRPr="0025216E" w:rsidRDefault="0005313F" w:rsidP="000531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Løb.no. 175 Nye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fradelt de frasolgte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pladse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og tilhørende Jens Jenssen skylder 3 ort 12 skyldskilling.</w:t>
      </w:r>
    </w:p>
    <w:p w:rsidR="0005313F" w:rsidRPr="0025216E" w:rsidRDefault="0005313F" w:rsidP="000531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5216E">
        <w:rPr>
          <w:rFonts w:ascii="Times New Roman" w:hAnsi="Times New Roman" w:cs="Times New Roman"/>
          <w:sz w:val="26"/>
          <w:szCs w:val="26"/>
        </w:rPr>
        <w:t>Dito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Øvetangen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tilhørende Ole Arntsen 1 ort 5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>.</w:t>
      </w:r>
    </w:p>
    <w:p w:rsidR="0005313F" w:rsidRPr="0025216E" w:rsidRDefault="0005313F" w:rsidP="0005313F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25216E">
        <w:rPr>
          <w:rFonts w:ascii="Times New Roman" w:hAnsi="Times New Roman" w:cs="Times New Roman"/>
          <w:sz w:val="26"/>
          <w:szCs w:val="26"/>
        </w:rPr>
        <w:t>Dito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Qvebrænden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tilhørende Anders Jenssen 1 ort 2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sk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>.</w:t>
      </w:r>
    </w:p>
    <w:p w:rsidR="0005313F" w:rsidRPr="0025216E" w:rsidRDefault="0005313F" w:rsidP="0005313F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5216E">
        <w:rPr>
          <w:rFonts w:ascii="Times New Roman" w:hAnsi="Times New Roman" w:cs="Times New Roman"/>
          <w:sz w:val="26"/>
          <w:szCs w:val="26"/>
        </w:rPr>
        <w:t>Paa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denne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maade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troede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lagrettet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efter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sit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bedste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216E" w:rsidRPr="0025216E">
        <w:rPr>
          <w:rFonts w:ascii="Times New Roman" w:hAnsi="Times New Roman" w:cs="Times New Roman"/>
          <w:sz w:val="26"/>
          <w:szCs w:val="26"/>
        </w:rPr>
        <w:t>s</w:t>
      </w:r>
      <w:r w:rsidRPr="0025216E">
        <w:rPr>
          <w:rFonts w:ascii="Times New Roman" w:hAnsi="Times New Roman" w:cs="Times New Roman"/>
          <w:sz w:val="26"/>
          <w:szCs w:val="26"/>
        </w:rPr>
        <w:t>kjøn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at have tillagt hvert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ovenomhandlede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brug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, en i forhold til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andele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eiendommen passende jordskyld hvormed vedkommende eiere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erklærede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sig tilfreds. Forretningen bliver om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muligt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at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afhjemle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ved anstundende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vaarting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Snaasens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thinglag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13F" w:rsidRPr="0025216E" w:rsidRDefault="0005313F" w:rsidP="0005313F">
      <w:pPr>
        <w:rPr>
          <w:rFonts w:ascii="Times New Roman" w:hAnsi="Times New Roman" w:cs="Times New Roman"/>
          <w:sz w:val="26"/>
          <w:szCs w:val="26"/>
        </w:rPr>
      </w:pPr>
    </w:p>
    <w:p w:rsidR="0005313F" w:rsidRPr="0025216E" w:rsidRDefault="0005313F" w:rsidP="0005313F">
      <w:pPr>
        <w:jc w:val="center"/>
        <w:rPr>
          <w:rFonts w:ascii="Times New Roman" w:hAnsi="Times New Roman" w:cs="Times New Roman"/>
          <w:sz w:val="26"/>
          <w:szCs w:val="26"/>
        </w:rPr>
      </w:pPr>
      <w:r w:rsidRPr="0025216E">
        <w:rPr>
          <w:rFonts w:ascii="Times New Roman" w:hAnsi="Times New Roman" w:cs="Times New Roman"/>
          <w:sz w:val="26"/>
          <w:szCs w:val="26"/>
        </w:rPr>
        <w:t xml:space="preserve">Erik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Wikkelsmoe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Jens Larsen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Qvelien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Hans Mortensen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Sandvigen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 xml:space="preserve">. Lars Pedersen </w:t>
      </w:r>
      <w:proofErr w:type="spellStart"/>
      <w:r w:rsidRPr="0025216E">
        <w:rPr>
          <w:rFonts w:ascii="Times New Roman" w:hAnsi="Times New Roman" w:cs="Times New Roman"/>
          <w:sz w:val="26"/>
          <w:szCs w:val="26"/>
        </w:rPr>
        <w:t>Ingulfsvandet</w:t>
      </w:r>
      <w:proofErr w:type="spellEnd"/>
      <w:r w:rsidRPr="0025216E">
        <w:rPr>
          <w:rFonts w:ascii="Times New Roman" w:hAnsi="Times New Roman" w:cs="Times New Roman"/>
          <w:sz w:val="26"/>
          <w:szCs w:val="26"/>
        </w:rPr>
        <w:t>.</w:t>
      </w:r>
    </w:p>
    <w:p w:rsidR="00A6472E" w:rsidRPr="00A6472E" w:rsidRDefault="00A6472E" w:rsidP="00A6472E">
      <w:pPr>
        <w:rPr>
          <w:rFonts w:ascii="Times New Roman" w:hAnsi="Times New Roman" w:cs="Times New Roman"/>
          <w:sz w:val="24"/>
          <w:szCs w:val="24"/>
        </w:rPr>
      </w:pPr>
    </w:p>
    <w:p w:rsidR="00A6472E" w:rsidRPr="00A6472E" w:rsidRDefault="00A6472E" w:rsidP="00A6472E">
      <w:pPr>
        <w:rPr>
          <w:rFonts w:ascii="Times New Roman" w:hAnsi="Times New Roman" w:cs="Times New Roman"/>
          <w:sz w:val="24"/>
          <w:szCs w:val="24"/>
        </w:rPr>
      </w:pPr>
    </w:p>
    <w:sectPr w:rsidR="00A6472E" w:rsidRPr="00A64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B0D"/>
    <w:multiLevelType w:val="hybridMultilevel"/>
    <w:tmpl w:val="FE92C5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A49AC"/>
    <w:multiLevelType w:val="hybridMultilevel"/>
    <w:tmpl w:val="C75CD1D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B1320E"/>
    <w:multiLevelType w:val="hybridMultilevel"/>
    <w:tmpl w:val="0AD2640C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71"/>
    <w:rsid w:val="0005313F"/>
    <w:rsid w:val="0025216E"/>
    <w:rsid w:val="00390595"/>
    <w:rsid w:val="00496F61"/>
    <w:rsid w:val="00626658"/>
    <w:rsid w:val="00685BB1"/>
    <w:rsid w:val="00870C71"/>
    <w:rsid w:val="00A6472E"/>
    <w:rsid w:val="00A96ABC"/>
    <w:rsid w:val="00E81E89"/>
    <w:rsid w:val="00F657F5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C641B-1447-4FCF-8457-3FB73DA8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2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724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2020-04-16T08:16:00Z</dcterms:created>
  <dcterms:modified xsi:type="dcterms:W3CDTF">2020-04-16T09:56:00Z</dcterms:modified>
</cp:coreProperties>
</file>