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1" w:rsidRDefault="00685BB1"/>
    <w:p w:rsidR="005E5843" w:rsidRDefault="005E5843">
      <w:pPr>
        <w:rPr>
          <w:rFonts w:ascii="Times New Roman" w:hAnsi="Times New Roman" w:cs="Times New Roman"/>
          <w:sz w:val="26"/>
          <w:szCs w:val="26"/>
        </w:rPr>
      </w:pPr>
      <w:r w:rsidRPr="005E5843">
        <w:rPr>
          <w:rFonts w:ascii="Times New Roman" w:hAnsi="Times New Roman" w:cs="Times New Roman"/>
          <w:sz w:val="26"/>
          <w:szCs w:val="26"/>
        </w:rPr>
        <w:t>Undertegnede</w:t>
      </w:r>
      <w:r>
        <w:rPr>
          <w:rFonts w:ascii="Times New Roman" w:hAnsi="Times New Roman" w:cs="Times New Roman"/>
          <w:sz w:val="26"/>
          <w:szCs w:val="26"/>
        </w:rPr>
        <w:t xml:space="preserve"> erkjende at hav</w:t>
      </w:r>
      <w:r w:rsidR="007E57F5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oprettet følgende</w:t>
      </w:r>
    </w:p>
    <w:p w:rsidR="005E5843" w:rsidRDefault="005E5843" w:rsidP="005E58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Forening</w:t>
      </w:r>
      <w:r w:rsidR="007E57F5">
        <w:rPr>
          <w:rFonts w:ascii="Times New Roman" w:hAnsi="Times New Roman" w:cs="Times New Roman"/>
          <w:sz w:val="26"/>
          <w:szCs w:val="26"/>
        </w:rPr>
        <w:t>.</w:t>
      </w:r>
    </w:p>
    <w:p w:rsidR="005E5843" w:rsidRDefault="005E5843" w:rsidP="005E58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Jeg Anders Jenssen erkjender til Hans Mortensen Sandvigen at have solgt </w:t>
      </w:r>
    </w:p>
    <w:p w:rsidR="005E5843" w:rsidRDefault="005E5843" w:rsidP="005E58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 eiende og paaboende Gaard Matr N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146 Løbenr 175 litr c Qvebrænden af Skyld 1 ort 2 Sk for Kjøbesum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250 Sp</w:t>
      </w:r>
    </w:p>
    <w:p w:rsidR="005E5843" w:rsidRDefault="005E5843" w:rsidP="005E58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 paa bemeldte Gaard staaende Smidje med Indredning og Værktøi</w:t>
      </w:r>
      <w:r>
        <w:rPr>
          <w:rFonts w:ascii="Times New Roman" w:hAnsi="Times New Roman" w:cs="Times New Roman"/>
          <w:sz w:val="26"/>
          <w:szCs w:val="26"/>
        </w:rPr>
        <w:br/>
        <w:t>for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  «</w:t>
      </w:r>
      <w:r w:rsidR="00D5085A">
        <w:rPr>
          <w:rFonts w:ascii="Times New Roman" w:hAnsi="Times New Roman" w:cs="Times New Roman"/>
          <w:sz w:val="26"/>
          <w:szCs w:val="26"/>
        </w:rPr>
        <w:br/>
        <w:t>Det bemærkes at Ga</w:t>
      </w:r>
      <w:r>
        <w:rPr>
          <w:rFonts w:ascii="Times New Roman" w:hAnsi="Times New Roman" w:cs="Times New Roman"/>
          <w:sz w:val="26"/>
          <w:szCs w:val="26"/>
        </w:rPr>
        <w:t>ardens øvrige Huse er</w:t>
      </w:r>
      <w:r w:rsidR="007E57F5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indbefattede under Salget af </w:t>
      </w:r>
      <w:r w:rsidR="00D5085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Gaarden litr a.</w:t>
      </w:r>
    </w:p>
    <w:p w:rsidR="005E5843" w:rsidRDefault="005E5843" w:rsidP="005E58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1/6 Del i Kveli Sag for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E5843">
        <w:rPr>
          <w:rFonts w:ascii="Times New Roman" w:hAnsi="Times New Roman" w:cs="Times New Roman"/>
          <w:sz w:val="26"/>
          <w:szCs w:val="26"/>
          <w:u w:val="single"/>
        </w:rPr>
        <w:t xml:space="preserve">  25  «</w:t>
      </w:r>
      <w:r w:rsidRPr="005E5843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475 Sp</w:t>
      </w:r>
    </w:p>
    <w:p w:rsidR="00F82A27" w:rsidRDefault="00F82A27" w:rsidP="00F82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 erlægges inden medio Juli næste Aar 1869. Foruden denne Kjøbesum overtager Kjøberen endvidere det paa Eiendommen hvilende Føderaad med di Forpligtelser og Rettigheder som den i sin Tid med Erik Monssen oprettede og thinglæste Contract udviser. Gaarden tiltrædes af Kjøberen den 14. Mai næste Aar, til hvilken Tid den saaledes maa være ryddiggjort af Sæl</w:t>
      </w:r>
      <w:r w:rsidR="007E57F5">
        <w:rPr>
          <w:rFonts w:ascii="Times New Roman" w:hAnsi="Times New Roman" w:cs="Times New Roman"/>
          <w:sz w:val="26"/>
          <w:szCs w:val="26"/>
        </w:rPr>
        <w:t>geren. Fra 1. Januar bemeldte 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ar svarer Kjøberen alle af Eiendommen gaaende Skatter og andre offentlige Udgifter.</w:t>
      </w:r>
    </w:p>
    <w:p w:rsidR="00F82A27" w:rsidRDefault="00F82A27" w:rsidP="00F82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Jeg Hans Mortensen Sandvigen vedgaar herved at have tilforhandlet mig omhandlede Gaaard med Mere paa de anførte Vilkaar, hvilke jeg forpligter mig til i Et og Alt at opfylde og at vi begge saaledes ere forenede bekræfter vi herved med vore Underskrifter i Vidners Overvær.</w:t>
      </w:r>
    </w:p>
    <w:p w:rsidR="00F82A27" w:rsidRDefault="00F82A27" w:rsidP="00F82A27">
      <w:pPr>
        <w:rPr>
          <w:rFonts w:ascii="Times New Roman" w:hAnsi="Times New Roman" w:cs="Times New Roman"/>
          <w:sz w:val="26"/>
          <w:szCs w:val="26"/>
        </w:rPr>
      </w:pPr>
    </w:p>
    <w:p w:rsidR="00F82A27" w:rsidRDefault="00F82A27" w:rsidP="00F82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 den 7. December 1868</w:t>
      </w:r>
    </w:p>
    <w:p w:rsidR="00F82A27" w:rsidRDefault="00F82A27" w:rsidP="00F82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2A27" w:rsidRDefault="00F82A27" w:rsidP="00F82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Anders Jensen Qvebrenden</w:t>
      </w:r>
    </w:p>
    <w:p w:rsidR="007335CC" w:rsidRDefault="007335CC" w:rsidP="00F82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Hans Mortensen Sandvigen</w:t>
      </w:r>
    </w:p>
    <w:p w:rsidR="007335CC" w:rsidRDefault="007335CC" w:rsidP="00F82A27">
      <w:pPr>
        <w:rPr>
          <w:rFonts w:ascii="Times New Roman" w:hAnsi="Times New Roman" w:cs="Times New Roman"/>
          <w:sz w:val="26"/>
          <w:szCs w:val="26"/>
        </w:rPr>
      </w:pPr>
    </w:p>
    <w:p w:rsidR="007335CC" w:rsidRDefault="007335CC" w:rsidP="00F82A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Som Vidner ved Contractens Underskrift</w:t>
      </w:r>
    </w:p>
    <w:p w:rsidR="007335CC" w:rsidRPr="007335CC" w:rsidRDefault="007335CC" w:rsidP="007335C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Worum</w:t>
      </w:r>
      <w:r>
        <w:rPr>
          <w:rFonts w:ascii="Times New Roman" w:hAnsi="Times New Roman" w:cs="Times New Roman"/>
          <w:sz w:val="26"/>
          <w:szCs w:val="26"/>
        </w:rPr>
        <w:tab/>
        <w:t>Harald Worum</w:t>
      </w:r>
    </w:p>
    <w:p w:rsidR="005E5843" w:rsidRPr="005E5843" w:rsidRDefault="005E5843">
      <w:pPr>
        <w:rPr>
          <w:rFonts w:ascii="Times New Roman" w:hAnsi="Times New Roman" w:cs="Times New Roman"/>
          <w:sz w:val="26"/>
          <w:szCs w:val="26"/>
        </w:rPr>
      </w:pPr>
    </w:p>
    <w:sectPr w:rsidR="005E5843" w:rsidRPr="005E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068"/>
    <w:multiLevelType w:val="hybridMultilevel"/>
    <w:tmpl w:val="2F7E6A7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0D8F"/>
    <w:multiLevelType w:val="hybridMultilevel"/>
    <w:tmpl w:val="C91E3EE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3"/>
    <w:rsid w:val="000049A0"/>
    <w:rsid w:val="00146368"/>
    <w:rsid w:val="005E5843"/>
    <w:rsid w:val="00685BB1"/>
    <w:rsid w:val="007335CC"/>
    <w:rsid w:val="007E57F5"/>
    <w:rsid w:val="00D5085A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26DD-9541-4755-85BE-0795EBD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58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2020-04-16T11:27:00Z</cp:lastPrinted>
  <dcterms:created xsi:type="dcterms:W3CDTF">2020-04-16T10:55:00Z</dcterms:created>
  <dcterms:modified xsi:type="dcterms:W3CDTF">2020-04-16T11:28:00Z</dcterms:modified>
</cp:coreProperties>
</file>